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7" w:rsidRDefault="00462A57" w:rsidP="00462A57">
      <w:pPr>
        <w:tabs>
          <w:tab w:val="left" w:pos="62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271145</wp:posOffset>
                </wp:positionV>
                <wp:extent cx="57912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4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72" w:rsidRDefault="00110E57" w:rsidP="00C050F2">
                            <w:pPr>
                              <w:jc w:val="center"/>
                            </w:pPr>
                            <w:r w:rsidRPr="00110E57">
                              <w:rPr>
                                <w:b/>
                                <w:sz w:val="44"/>
                              </w:rPr>
                              <w:t xml:space="preserve">SAE </w:t>
                            </w:r>
                            <w:r w:rsidR="005B6EA7">
                              <w:rPr>
                                <w:b/>
                                <w:sz w:val="4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1pt;margin-top:21.35pt;width:456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" fillcolor="#4472c4 [3208]" strokecolor="#4472c4 [3208]" strokeweight="1pt">
                <v:textbox>
                  <w:txbxContent>
                    <w:p w:rsidR="00B27A72" w:rsidRDefault="00110E57" w:rsidP="00C050F2">
                      <w:pPr>
                        <w:jc w:val="center"/>
                      </w:pPr>
                      <w:r w:rsidRPr="00110E57">
                        <w:rPr>
                          <w:b/>
                          <w:sz w:val="44"/>
                        </w:rPr>
                        <w:t xml:space="preserve">SAE </w:t>
                      </w:r>
                      <w:r w:rsidR="005B6EA7">
                        <w:rPr>
                          <w:b/>
                          <w:sz w:val="44"/>
                        </w:rPr>
                        <w:t>30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44B4D" w:rsidRDefault="00462A57" w:rsidP="00462A57">
      <w:pPr>
        <w:tabs>
          <w:tab w:val="left" w:pos="6270"/>
        </w:tabs>
      </w:pPr>
      <w:r>
        <w:tab/>
      </w:r>
    </w:p>
    <w:p w:rsidR="00462A57" w:rsidRDefault="00462A57" w:rsidP="00462A57">
      <w:pPr>
        <w:tabs>
          <w:tab w:val="left" w:pos="3495"/>
        </w:tabs>
      </w:pPr>
      <w:r>
        <w:tab/>
      </w:r>
    </w:p>
    <w:p w:rsidR="00462A57" w:rsidRDefault="00462A57" w:rsidP="0061789E"/>
    <w:p w:rsidR="00A11E5B" w:rsidRDefault="00A11E5B" w:rsidP="0061789E"/>
    <w:p w:rsidR="0061789E" w:rsidRDefault="0061789E" w:rsidP="00A11E5B">
      <w:pPr>
        <w:spacing w:after="0"/>
        <w:rPr>
          <w:b/>
          <w:sz w:val="32"/>
        </w:rPr>
      </w:pPr>
      <w:r w:rsidRPr="00462A57">
        <w:rPr>
          <w:b/>
          <w:sz w:val="32"/>
        </w:rPr>
        <w:t>D</w:t>
      </w:r>
      <w:r w:rsidR="00462A57" w:rsidRPr="00462A57">
        <w:rPr>
          <w:b/>
          <w:sz w:val="32"/>
        </w:rPr>
        <w:t>escription</w:t>
      </w:r>
    </w:p>
    <w:p w:rsidR="005B6EA7" w:rsidRPr="005B6EA7" w:rsidRDefault="005B6EA7" w:rsidP="005B6E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53635"/>
          <w:sz w:val="24"/>
          <w:szCs w:val="24"/>
          <w:lang w:eastAsia="fr-FR"/>
        </w:rPr>
      </w:pPr>
      <w:r w:rsidRPr="005B6EA7">
        <w:t xml:space="preserve">Cette huile moteur minérale et pure est composée d'huiles de base naturelles, </w:t>
      </w:r>
      <w:proofErr w:type="spellStart"/>
      <w:r w:rsidRPr="005B6EA7">
        <w:t>paraffiniques</w:t>
      </w:r>
      <w:proofErr w:type="spellEnd"/>
      <w:r w:rsidRPr="005B6EA7">
        <w:t xml:space="preserve"> et hautement raffinées. Elle contient un additif antimousse et se caractérise par une bonne résistance naturelle à l'oxydation, de faibles niveaux de résidus de carbone et un indice de viscosité naturelle élevé</w:t>
      </w:r>
      <w:r w:rsidRPr="005B6EA7">
        <w:rPr>
          <w:rFonts w:ascii="Arial" w:eastAsia="Times New Roman" w:hAnsi="Arial" w:cs="Arial"/>
          <w:color w:val="353635"/>
          <w:sz w:val="24"/>
          <w:szCs w:val="24"/>
          <w:lang w:eastAsia="fr-FR"/>
        </w:rPr>
        <w:t>.</w:t>
      </w:r>
    </w:p>
    <w:p w:rsidR="005B6EA7" w:rsidRDefault="005B6EA7" w:rsidP="005B6EA7">
      <w:pPr>
        <w:spacing w:after="0"/>
        <w:rPr>
          <w:b/>
          <w:sz w:val="28"/>
          <w:szCs w:val="28"/>
        </w:rPr>
      </w:pPr>
      <w:r w:rsidRPr="005B6EA7">
        <w:rPr>
          <w:b/>
          <w:sz w:val="28"/>
          <w:szCs w:val="28"/>
        </w:rPr>
        <w:t>APPLICATIONS</w:t>
      </w:r>
    </w:p>
    <w:p w:rsidR="005B6EA7" w:rsidRDefault="005B6EA7" w:rsidP="005B6EA7">
      <w:pPr>
        <w:spacing w:after="0"/>
      </w:pPr>
      <w:r w:rsidRPr="005B6EA7">
        <w:t xml:space="preserve">Cette huile peut être utilisée comme une huile moteur non-détergente, par exemple pour les véhicules très anciens qui ne supportent pas l'huile </w:t>
      </w:r>
      <w:proofErr w:type="gramStart"/>
      <w:r w:rsidRPr="005B6EA7">
        <w:t>moteur</w:t>
      </w:r>
      <w:proofErr w:type="gramEnd"/>
      <w:r w:rsidRPr="005B6EA7">
        <w:t xml:space="preserve"> détergente. Lubrification des compresseurs d'air à faible température finale ou lorsqu'une huile de classification DIN VC est nécessaire. Le niveau de viscosité ISO correspondant est 100.</w:t>
      </w:r>
    </w:p>
    <w:p w:rsidR="005B6EA7" w:rsidRPr="005B6EA7" w:rsidRDefault="005B6EA7" w:rsidP="005B6EA7">
      <w:pPr>
        <w:spacing w:after="0"/>
      </w:pPr>
    </w:p>
    <w:p w:rsidR="005B6EA7" w:rsidRDefault="005B6EA7" w:rsidP="005B6EA7">
      <w:pPr>
        <w:spacing w:after="0"/>
        <w:rPr>
          <w:b/>
          <w:sz w:val="28"/>
          <w:szCs w:val="28"/>
        </w:rPr>
      </w:pPr>
      <w:r w:rsidRPr="005B6EA7">
        <w:rPr>
          <w:b/>
          <w:sz w:val="28"/>
          <w:szCs w:val="28"/>
        </w:rPr>
        <w:t>FONCTIONNALITÉS</w:t>
      </w:r>
    </w:p>
    <w:p w:rsidR="005B6EA7" w:rsidRDefault="005B6EA7" w:rsidP="005B6EA7">
      <w:pPr>
        <w:shd w:val="clear" w:color="auto" w:fill="FFFFFF"/>
        <w:spacing w:after="0" w:line="240" w:lineRule="auto"/>
      </w:pPr>
      <w:r w:rsidRPr="005B6EA7">
        <w:t>Protection intégrale du moteur : protection et propreté du moteur.</w:t>
      </w:r>
    </w:p>
    <w:p w:rsidR="005B6EA7" w:rsidRPr="005B6EA7" w:rsidRDefault="005B6EA7" w:rsidP="005B6EA7">
      <w:pPr>
        <w:shd w:val="clear" w:color="auto" w:fill="FFFFFF"/>
        <w:spacing w:after="0" w:line="240" w:lineRule="auto"/>
      </w:pPr>
    </w:p>
    <w:p w:rsidR="005B6EA7" w:rsidRPr="005B6EA7" w:rsidRDefault="005B6EA7" w:rsidP="005B6EA7">
      <w:pPr>
        <w:spacing w:after="0"/>
        <w:rPr>
          <w:rFonts w:ascii="Arial" w:eastAsia="Times New Roman" w:hAnsi="Arial" w:cs="Arial"/>
          <w:caps/>
          <w:color w:val="7B7B7C"/>
          <w:sz w:val="27"/>
          <w:szCs w:val="27"/>
          <w:lang w:eastAsia="fr-FR"/>
        </w:rPr>
      </w:pPr>
      <w:r w:rsidRPr="005B6EA7">
        <w:rPr>
          <w:b/>
          <w:sz w:val="28"/>
          <w:szCs w:val="28"/>
        </w:rPr>
        <w:t>PERFORMANCES</w:t>
      </w:r>
    </w:p>
    <w:p w:rsidR="005B6EA7" w:rsidRPr="005B6EA7" w:rsidRDefault="005B6EA7" w:rsidP="005B6EA7">
      <w:pPr>
        <w:shd w:val="clear" w:color="auto" w:fill="FFFFFF"/>
        <w:spacing w:before="240" w:after="240" w:line="240" w:lineRule="auto"/>
      </w:pPr>
      <w:r w:rsidRPr="005B6EA7">
        <w:t>Ce lubrifiant a été élaboré pour offrir une protection adaptée et prolonger davantage la durée de vie des moteurs de véhicules classiques.</w:t>
      </w:r>
    </w:p>
    <w:p w:rsidR="005B6EA7" w:rsidRPr="005B6EA7" w:rsidRDefault="005B6EA7" w:rsidP="005B6EA7">
      <w:pPr>
        <w:spacing w:after="0"/>
        <w:rPr>
          <w:b/>
          <w:sz w:val="28"/>
          <w:szCs w:val="28"/>
        </w:rPr>
      </w:pPr>
      <w:r w:rsidRPr="005B6EA7">
        <w:rPr>
          <w:b/>
          <w:sz w:val="28"/>
          <w:szCs w:val="28"/>
        </w:rPr>
        <w:t>NIVEAU DE SPÉCIFICATION</w:t>
      </w:r>
    </w:p>
    <w:p w:rsidR="005B6EA7" w:rsidRDefault="005B6EA7" w:rsidP="005B6EA7">
      <w:pPr>
        <w:shd w:val="clear" w:color="auto" w:fill="FFFFFF"/>
        <w:spacing w:before="240" w:after="240" w:line="240" w:lineRule="auto"/>
      </w:pPr>
      <w:r w:rsidRPr="005B6EA7">
        <w:t>API: SA</w:t>
      </w:r>
    </w:p>
    <w:p w:rsidR="00D70ED3" w:rsidRPr="00D70ED3" w:rsidRDefault="00D70ED3" w:rsidP="00D70ED3">
      <w:pPr>
        <w:spacing w:after="0"/>
        <w:rPr>
          <w:b/>
          <w:sz w:val="28"/>
          <w:szCs w:val="28"/>
        </w:rPr>
      </w:pPr>
      <w:bookmarkStart w:id="0" w:name="_GoBack"/>
      <w:r w:rsidRPr="00D70ED3">
        <w:rPr>
          <w:b/>
          <w:sz w:val="28"/>
          <w:szCs w:val="28"/>
        </w:rPr>
        <w:t>CARACTERISTIQUES PARTICULIERES</w:t>
      </w:r>
    </w:p>
    <w:bookmarkEnd w:id="0"/>
    <w:p w:rsidR="00D70ED3" w:rsidRDefault="00D70ED3" w:rsidP="00D70ED3">
      <w:pPr>
        <w:spacing w:after="0"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20"/>
        <w:gridCol w:w="1340"/>
        <w:gridCol w:w="2440"/>
      </w:tblGrid>
      <w:tr w:rsidR="00D70ED3" w:rsidTr="0060019F">
        <w:trPr>
          <w:trHeight w:val="190"/>
        </w:trPr>
        <w:tc>
          <w:tcPr>
            <w:tcW w:w="29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Test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82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Method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66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Unit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220"/>
              <w:rPr>
                <w:rFonts w:ascii="Arial" w:eastAsia="Arial" w:hAnsi="Arial"/>
                <w:color w:val="00000C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Average</w:t>
            </w:r>
            <w:proofErr w:type="spellEnd"/>
            <w:r>
              <w:rPr>
                <w:rFonts w:ascii="Arial" w:eastAsia="Arial" w:hAnsi="Arial"/>
                <w:color w:val="00000C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results</w:t>
            </w:r>
            <w:proofErr w:type="spellEnd"/>
          </w:p>
        </w:tc>
      </w:tr>
      <w:tr w:rsidR="00D70ED3" w:rsidTr="0060019F">
        <w:trPr>
          <w:trHeight w:val="70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0ED3" w:rsidTr="0060019F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Densité à 15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D4052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g/ml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0.883</w:t>
            </w:r>
          </w:p>
        </w:tc>
      </w:tr>
      <w:tr w:rsidR="00D70ED3" w:rsidTr="0060019F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70ED3" w:rsidTr="0060019F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40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</w:t>
            </w:r>
          </w:p>
        </w:tc>
      </w:tr>
      <w:tr w:rsidR="00D70ED3" w:rsidTr="0060019F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70ED3" w:rsidTr="0060019F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100°C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11.2</w:t>
            </w:r>
          </w:p>
        </w:tc>
      </w:tr>
      <w:tr w:rsidR="00D70ED3" w:rsidTr="0060019F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70ED3" w:rsidTr="0060019F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Indice de viscosité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D2270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97</w:t>
            </w:r>
          </w:p>
        </w:tc>
      </w:tr>
      <w:tr w:rsidR="00D70ED3" w:rsidTr="0060019F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70ED3" w:rsidTr="0060019F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d’écoulement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D6892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-24</w:t>
            </w:r>
          </w:p>
        </w:tc>
      </w:tr>
      <w:tr w:rsidR="00D70ED3" w:rsidTr="0060019F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70ED3" w:rsidTr="0060019F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d’éclair COC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D70ED3" w:rsidRDefault="00D70ED3" w:rsidP="00D70ED3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252</w:t>
            </w:r>
          </w:p>
        </w:tc>
      </w:tr>
    </w:tbl>
    <w:p w:rsidR="00D70ED3" w:rsidRDefault="00D70ED3" w:rsidP="005B6EA7">
      <w:pPr>
        <w:shd w:val="clear" w:color="auto" w:fill="FFFFFF"/>
        <w:spacing w:before="240" w:after="240" w:line="240" w:lineRule="auto"/>
      </w:pPr>
    </w:p>
    <w:p w:rsidR="00D70ED3" w:rsidRPr="005B6EA7" w:rsidRDefault="00D70ED3" w:rsidP="005B6EA7">
      <w:pPr>
        <w:shd w:val="clear" w:color="auto" w:fill="FFFFFF"/>
        <w:spacing w:before="240" w:after="240" w:line="240" w:lineRule="auto"/>
      </w:pPr>
    </w:p>
    <w:sectPr w:rsidR="00D70ED3" w:rsidRPr="005B6EA7" w:rsidSect="0061789E">
      <w:headerReference w:type="default" r:id="rId9"/>
      <w:footerReference w:type="default" r:id="rId10"/>
      <w:type w:val="continuous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23" w:rsidRDefault="009B7F23" w:rsidP="0061789E">
      <w:pPr>
        <w:spacing w:after="0" w:line="240" w:lineRule="auto"/>
      </w:pPr>
      <w:r>
        <w:separator/>
      </w:r>
    </w:p>
  </w:endnote>
  <w:endnote w:type="continuationSeparator" w:id="0">
    <w:p w:rsidR="009B7F23" w:rsidRDefault="009B7F23" w:rsidP="0061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72" w:rsidRDefault="0061789E" w:rsidP="00B27A72">
    <w:pPr>
      <w:pStyle w:val="Pieddepage"/>
      <w:jc w:val="center"/>
    </w:pPr>
    <w:r>
      <w:t xml:space="preserve">Bret </w:t>
    </w:r>
    <w:proofErr w:type="spellStart"/>
    <w:r>
      <w:t>Oil</w:t>
    </w:r>
    <w:proofErr w:type="spellEnd"/>
    <w:r>
      <w:t xml:space="preserve"> </w:t>
    </w:r>
    <w:r w:rsidR="00B27A72">
      <w:t>- BP 60021 - 71326 CHALON-SUR-SAÔNE</w:t>
    </w:r>
  </w:p>
  <w:p w:rsidR="0061789E" w:rsidRDefault="00B27A72" w:rsidP="00B27A72">
    <w:pPr>
      <w:pStyle w:val="Pieddepage"/>
      <w:jc w:val="center"/>
    </w:pPr>
    <w:r>
      <w:t>Tel 06 18 47 95 20</w:t>
    </w:r>
  </w:p>
  <w:p w:rsidR="0061789E" w:rsidRDefault="0061789E" w:rsidP="0061789E">
    <w:pPr>
      <w:pStyle w:val="Pieddepage"/>
      <w:jc w:val="right"/>
    </w:pPr>
    <w:r>
      <w:t xml:space="preserve">Mise à jour </w:t>
    </w:r>
    <w:r w:rsidR="00B27A72">
      <w:t>Dec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23" w:rsidRDefault="009B7F23" w:rsidP="0061789E">
      <w:pPr>
        <w:spacing w:after="0" w:line="240" w:lineRule="auto"/>
      </w:pPr>
      <w:r>
        <w:separator/>
      </w:r>
    </w:p>
  </w:footnote>
  <w:footnote w:type="continuationSeparator" w:id="0">
    <w:p w:rsidR="009B7F23" w:rsidRDefault="009B7F23" w:rsidP="0061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9E" w:rsidRDefault="0061789E" w:rsidP="0061789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EB9B402" wp14:editId="053B779D">
          <wp:simplePos x="0" y="0"/>
          <wp:positionH relativeFrom="column">
            <wp:posOffset>-395729</wp:posOffset>
          </wp:positionH>
          <wp:positionV relativeFrom="paragraph">
            <wp:posOffset>-197063</wp:posOffset>
          </wp:positionV>
          <wp:extent cx="815794" cy="632390"/>
          <wp:effectExtent l="0" t="0" r="3810" b="0"/>
          <wp:wrapNone/>
          <wp:docPr id="2" name="Image 2" descr="C:\Users\Alex\Documents\BRET OIL\Logos Bret-Oil\Logo FINAL CMJN + Lis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BRET OIL\Logos Bret-Oil\Logo FINAL CMJN + Liser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46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2A57">
      <w:t>Ref</w:t>
    </w:r>
    <w:proofErr w:type="spellEnd"/>
    <w:r w:rsidR="00462A57">
      <w:t xml:space="preserve"> Bret </w:t>
    </w:r>
    <w:proofErr w:type="spellStart"/>
    <w:r w:rsidR="00462A57">
      <w:t>Oil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5EBD"/>
    <w:multiLevelType w:val="hybridMultilevel"/>
    <w:tmpl w:val="986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86E"/>
    <w:multiLevelType w:val="hybridMultilevel"/>
    <w:tmpl w:val="4672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218"/>
    <w:multiLevelType w:val="hybridMultilevel"/>
    <w:tmpl w:val="A8A4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EF5"/>
    <w:multiLevelType w:val="hybridMultilevel"/>
    <w:tmpl w:val="D848E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C5ACB"/>
    <w:multiLevelType w:val="hybridMultilevel"/>
    <w:tmpl w:val="CA9E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05894"/>
    <w:multiLevelType w:val="hybridMultilevel"/>
    <w:tmpl w:val="E9E8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70EB"/>
    <w:multiLevelType w:val="hybridMultilevel"/>
    <w:tmpl w:val="7C54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1F77"/>
    <w:multiLevelType w:val="hybridMultilevel"/>
    <w:tmpl w:val="B214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832E2"/>
    <w:multiLevelType w:val="multilevel"/>
    <w:tmpl w:val="A2E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82494"/>
    <w:multiLevelType w:val="hybridMultilevel"/>
    <w:tmpl w:val="EF60E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410DE"/>
    <w:multiLevelType w:val="hybridMultilevel"/>
    <w:tmpl w:val="6F0C8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B5E4E"/>
    <w:multiLevelType w:val="hybridMultilevel"/>
    <w:tmpl w:val="290E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90B32"/>
    <w:multiLevelType w:val="hybridMultilevel"/>
    <w:tmpl w:val="82C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A5799"/>
    <w:multiLevelType w:val="multilevel"/>
    <w:tmpl w:val="C04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63013"/>
    <w:multiLevelType w:val="hybridMultilevel"/>
    <w:tmpl w:val="FB848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73B39"/>
    <w:multiLevelType w:val="hybridMultilevel"/>
    <w:tmpl w:val="5D76D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66F69"/>
    <w:multiLevelType w:val="hybridMultilevel"/>
    <w:tmpl w:val="DAA0A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835B5"/>
    <w:multiLevelType w:val="hybridMultilevel"/>
    <w:tmpl w:val="46B63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36DCE"/>
    <w:multiLevelType w:val="multilevel"/>
    <w:tmpl w:val="7EE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10828"/>
    <w:multiLevelType w:val="hybridMultilevel"/>
    <w:tmpl w:val="28E2C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D5035"/>
    <w:multiLevelType w:val="multilevel"/>
    <w:tmpl w:val="72A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3938DE"/>
    <w:multiLevelType w:val="hybridMultilevel"/>
    <w:tmpl w:val="AF7A8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A52E4"/>
    <w:multiLevelType w:val="hybridMultilevel"/>
    <w:tmpl w:val="91B0B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75A99"/>
    <w:multiLevelType w:val="hybridMultilevel"/>
    <w:tmpl w:val="C6A08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22"/>
  </w:num>
  <w:num w:numId="5">
    <w:abstractNumId w:val="6"/>
  </w:num>
  <w:num w:numId="6">
    <w:abstractNumId w:val="15"/>
  </w:num>
  <w:num w:numId="7">
    <w:abstractNumId w:val="17"/>
  </w:num>
  <w:num w:numId="8">
    <w:abstractNumId w:val="0"/>
  </w:num>
  <w:num w:numId="9">
    <w:abstractNumId w:val="4"/>
  </w:num>
  <w:num w:numId="10">
    <w:abstractNumId w:val="2"/>
  </w:num>
  <w:num w:numId="11">
    <w:abstractNumId w:val="16"/>
  </w:num>
  <w:num w:numId="12">
    <w:abstractNumId w:val="14"/>
  </w:num>
  <w:num w:numId="13">
    <w:abstractNumId w:val="1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9"/>
  </w:num>
  <w:num w:numId="19">
    <w:abstractNumId w:val="21"/>
  </w:num>
  <w:num w:numId="20">
    <w:abstractNumId w:val="7"/>
  </w:num>
  <w:num w:numId="21">
    <w:abstractNumId w:val="8"/>
  </w:num>
  <w:num w:numId="22">
    <w:abstractNumId w:val="20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E"/>
    <w:rsid w:val="00001512"/>
    <w:rsid w:val="00013A91"/>
    <w:rsid w:val="00031A41"/>
    <w:rsid w:val="000534C5"/>
    <w:rsid w:val="00110E57"/>
    <w:rsid w:val="00197BEC"/>
    <w:rsid w:val="001C10A9"/>
    <w:rsid w:val="001D2AA2"/>
    <w:rsid w:val="003F7870"/>
    <w:rsid w:val="00462A57"/>
    <w:rsid w:val="00483A00"/>
    <w:rsid w:val="004D6E2A"/>
    <w:rsid w:val="00510EC2"/>
    <w:rsid w:val="005239C8"/>
    <w:rsid w:val="00544B4D"/>
    <w:rsid w:val="0057373F"/>
    <w:rsid w:val="005B6EA7"/>
    <w:rsid w:val="00614707"/>
    <w:rsid w:val="0061789E"/>
    <w:rsid w:val="00620A93"/>
    <w:rsid w:val="006301C4"/>
    <w:rsid w:val="006854B1"/>
    <w:rsid w:val="00783CA9"/>
    <w:rsid w:val="0079325A"/>
    <w:rsid w:val="00797F6A"/>
    <w:rsid w:val="00813F18"/>
    <w:rsid w:val="0081608F"/>
    <w:rsid w:val="00890745"/>
    <w:rsid w:val="008A725B"/>
    <w:rsid w:val="008D7B20"/>
    <w:rsid w:val="008F7A86"/>
    <w:rsid w:val="00911296"/>
    <w:rsid w:val="00960987"/>
    <w:rsid w:val="00964BF7"/>
    <w:rsid w:val="00992016"/>
    <w:rsid w:val="00992632"/>
    <w:rsid w:val="009A42B5"/>
    <w:rsid w:val="009B7F23"/>
    <w:rsid w:val="009C2B9E"/>
    <w:rsid w:val="00A11E5B"/>
    <w:rsid w:val="00B27A72"/>
    <w:rsid w:val="00B72806"/>
    <w:rsid w:val="00BD7D28"/>
    <w:rsid w:val="00C050F2"/>
    <w:rsid w:val="00C15050"/>
    <w:rsid w:val="00C21946"/>
    <w:rsid w:val="00C27466"/>
    <w:rsid w:val="00CF2EA3"/>
    <w:rsid w:val="00D70ED3"/>
    <w:rsid w:val="00D751C2"/>
    <w:rsid w:val="00DE052F"/>
    <w:rsid w:val="00E64D41"/>
    <w:rsid w:val="00E92F39"/>
    <w:rsid w:val="00EC308C"/>
    <w:rsid w:val="00F31382"/>
    <w:rsid w:val="00F367C9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3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45E7-7D77-47FF-82B0-82E1D2C4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VOUS</cp:lastModifiedBy>
  <cp:revision>3</cp:revision>
  <dcterms:created xsi:type="dcterms:W3CDTF">2018-12-11T15:33:00Z</dcterms:created>
  <dcterms:modified xsi:type="dcterms:W3CDTF">2018-12-14T16:55:00Z</dcterms:modified>
</cp:coreProperties>
</file>