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8A4376" w:rsidP="00462A57">
                            <w:pPr>
                              <w:jc w:val="center"/>
                              <w:rPr>
                                <w:b/>
                                <w:sz w:val="44"/>
                              </w:rPr>
                            </w:pPr>
                            <w:r>
                              <w:rPr>
                                <w:b/>
                                <w:sz w:val="44"/>
                              </w:rPr>
                              <w:t>Huile de perçage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8A4376" w:rsidP="00462A57">
                      <w:pPr>
                        <w:jc w:val="center"/>
                        <w:rPr>
                          <w:b/>
                          <w:sz w:val="44"/>
                        </w:rPr>
                      </w:pPr>
                      <w:r>
                        <w:rPr>
                          <w:b/>
                          <w:sz w:val="44"/>
                        </w:rPr>
                        <w:t>Huile de perçage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98741B" w:rsidRDefault="0098741B" w:rsidP="0098741B">
      <w:r>
        <w:t>Huile spécifique</w:t>
      </w:r>
      <w:r>
        <w:t>ment étudiée pour le perçage, le</w:t>
      </w:r>
      <w:r>
        <w:t xml:space="preserve"> taraudage et l'usinage de tous matériaux </w:t>
      </w:r>
      <w:r>
        <w:t xml:space="preserve">de </w:t>
      </w:r>
      <w:r>
        <w:t>type aci</w:t>
      </w:r>
      <w:r>
        <w:t>er ou inox, p</w:t>
      </w:r>
      <w:r>
        <w:t>révue pour résister aux extrêmes pressions. Protection anticorrosion et p</w:t>
      </w:r>
      <w:r>
        <w:t>ouvoir anti-soudure très élevé. L’huile est i</w:t>
      </w:r>
      <w:r>
        <w:t>ninflammable</w:t>
      </w:r>
      <w:r>
        <w:t>, sans chlore et sans silicone.</w:t>
      </w:r>
    </w:p>
    <w:p w:rsidR="0098741B" w:rsidRDefault="0098741B" w:rsidP="0098741B">
      <w:r>
        <w:t>Huile entière de taraudage formulée à base d’huiles minérales hautement raffinées, d’esters et contenant une très forte concentration d’additifs de performance.</w:t>
      </w:r>
    </w:p>
    <w:p w:rsidR="0061789E" w:rsidRPr="00462A57" w:rsidRDefault="00462A57" w:rsidP="008A4376">
      <w:pPr>
        <w:jc w:val="center"/>
        <w:rPr>
          <w:b/>
          <w:sz w:val="32"/>
        </w:rPr>
      </w:pPr>
      <w:bookmarkStart w:id="0" w:name="_GoBack"/>
      <w:bookmarkEnd w:id="0"/>
      <w:r>
        <w:rPr>
          <w:b/>
          <w:sz w:val="32"/>
        </w:rPr>
        <w:t>Application</w:t>
      </w:r>
    </w:p>
    <w:p w:rsidR="0098741B" w:rsidRDefault="0098741B" w:rsidP="0098741B">
      <w:pPr>
        <w:pStyle w:val="Paragraphedeliste"/>
        <w:numPr>
          <w:ilvl w:val="0"/>
          <w:numId w:val="4"/>
        </w:numPr>
      </w:pPr>
      <w:r>
        <w:t>Facilite le perçage et le taraudage</w:t>
      </w:r>
    </w:p>
    <w:p w:rsidR="0098741B" w:rsidRDefault="0098741B" w:rsidP="0098741B">
      <w:pPr>
        <w:pStyle w:val="Paragraphedeliste"/>
        <w:numPr>
          <w:ilvl w:val="0"/>
          <w:numId w:val="4"/>
        </w:numPr>
      </w:pPr>
      <w:r>
        <w:t>Protège l'outillage</w:t>
      </w:r>
    </w:p>
    <w:p w:rsidR="0098741B" w:rsidRDefault="0098741B" w:rsidP="0098741B">
      <w:pPr>
        <w:pStyle w:val="Paragraphedeliste"/>
        <w:numPr>
          <w:ilvl w:val="0"/>
          <w:numId w:val="4"/>
        </w:numPr>
      </w:pPr>
      <w:r>
        <w:t>Evite l'échauffement</w:t>
      </w:r>
    </w:p>
    <w:p w:rsidR="0098741B" w:rsidRDefault="0098741B" w:rsidP="0098741B">
      <w:pPr>
        <w:pStyle w:val="Paragraphedeliste"/>
        <w:numPr>
          <w:ilvl w:val="0"/>
          <w:numId w:val="4"/>
        </w:numPr>
      </w:pPr>
      <w:r>
        <w:t>Pour tous métaux</w:t>
      </w:r>
    </w:p>
    <w:p w:rsidR="008A4376" w:rsidRDefault="008A4376" w:rsidP="008A4376">
      <w:pPr>
        <w:pStyle w:val="Paragraphedeliste"/>
        <w:numPr>
          <w:ilvl w:val="0"/>
          <w:numId w:val="4"/>
        </w:numPr>
      </w:pPr>
      <w:r>
        <w:t>Formulation sans chlore et sans silicones</w:t>
      </w:r>
    </w:p>
    <w:p w:rsidR="008A4376" w:rsidRDefault="008A4376" w:rsidP="008A4376">
      <w:pPr>
        <w:pStyle w:val="Paragraphedeliste"/>
        <w:numPr>
          <w:ilvl w:val="0"/>
          <w:numId w:val="4"/>
        </w:numPr>
      </w:pPr>
      <w:r>
        <w:t xml:space="preserve">Aérosol muni d'une valve 360° permettant une </w:t>
      </w:r>
      <w:r w:rsidR="0098741B">
        <w:t>utilisation en toutes positions</w:t>
      </w:r>
    </w:p>
    <w:p w:rsidR="0098741B" w:rsidRDefault="0098741B" w:rsidP="00462A57">
      <w:pPr>
        <w:jc w:val="center"/>
        <w:rPr>
          <w:b/>
          <w:sz w:val="32"/>
        </w:rPr>
      </w:pPr>
    </w:p>
    <w:p w:rsidR="00462A57" w:rsidRPr="00462A57" w:rsidRDefault="0061789E" w:rsidP="00462A57">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8A4376" w:rsidRDefault="008A4376" w:rsidP="008A4376">
      <w:pPr>
        <w:pStyle w:val="Paragraphedeliste"/>
        <w:numPr>
          <w:ilvl w:val="0"/>
          <w:numId w:val="5"/>
        </w:numPr>
      </w:pPr>
      <w:r>
        <w:t>Fluide limpide</w:t>
      </w:r>
    </w:p>
    <w:p w:rsidR="008A4376" w:rsidRDefault="008A4376" w:rsidP="008A4376">
      <w:pPr>
        <w:pStyle w:val="Paragraphedeliste"/>
        <w:numPr>
          <w:ilvl w:val="0"/>
          <w:numId w:val="5"/>
        </w:numPr>
      </w:pPr>
      <w:r>
        <w:t>Couleur : Brun</w:t>
      </w:r>
    </w:p>
    <w:p w:rsidR="008A4376" w:rsidRDefault="008A4376" w:rsidP="008A4376">
      <w:pPr>
        <w:pStyle w:val="Paragraphedeliste"/>
        <w:numPr>
          <w:ilvl w:val="0"/>
          <w:numId w:val="5"/>
        </w:numPr>
      </w:pPr>
      <w:r>
        <w:t>Odeur : caractéristique</w:t>
      </w:r>
    </w:p>
    <w:p w:rsidR="008A4376" w:rsidRDefault="008A4376" w:rsidP="008A4376">
      <w:pPr>
        <w:pStyle w:val="Paragraphedeliste"/>
        <w:numPr>
          <w:ilvl w:val="0"/>
          <w:numId w:val="5"/>
        </w:numPr>
      </w:pPr>
      <w:r>
        <w:t>Masse volumique à 20°C : 780kg/m3</w:t>
      </w:r>
    </w:p>
    <w:p w:rsidR="008A4376" w:rsidRDefault="008A4376" w:rsidP="008A4376">
      <w:pPr>
        <w:pStyle w:val="Paragraphedeliste"/>
        <w:numPr>
          <w:ilvl w:val="0"/>
          <w:numId w:val="5"/>
        </w:numPr>
      </w:pPr>
      <w:r>
        <w:t>Solubilité dans l’eau : Insoluble</w:t>
      </w:r>
    </w:p>
    <w:p w:rsidR="008A4376" w:rsidRDefault="008A4376" w:rsidP="008A4376">
      <w:pPr>
        <w:pStyle w:val="Paragraphedeliste"/>
        <w:numPr>
          <w:ilvl w:val="0"/>
          <w:numId w:val="5"/>
        </w:numPr>
      </w:pPr>
      <w:r>
        <w:t>Corrosion lame cuivre : 4b</w:t>
      </w:r>
    </w:p>
    <w:p w:rsidR="008A4376" w:rsidRDefault="008A4376" w:rsidP="008A4376">
      <w:pPr>
        <w:pStyle w:val="Paragraphedeliste"/>
        <w:numPr>
          <w:ilvl w:val="0"/>
          <w:numId w:val="5"/>
        </w:numPr>
      </w:pPr>
      <w:r>
        <w:t>Gaz propulseur ininflammable</w:t>
      </w:r>
    </w:p>
    <w:p w:rsidR="00462A57" w:rsidRDefault="008A4376" w:rsidP="008A4376">
      <w:pPr>
        <w:pStyle w:val="Paragraphedeliste"/>
        <w:numPr>
          <w:ilvl w:val="0"/>
          <w:numId w:val="5"/>
        </w:numPr>
      </w:pPr>
      <w:r>
        <w:t>Volume net : 97% de matière active utilisable</w:t>
      </w:r>
    </w:p>
    <w:p w:rsidR="008A4376" w:rsidRDefault="008A4376" w:rsidP="00462A57">
      <w:pPr>
        <w:jc w:val="center"/>
        <w:rPr>
          <w:b/>
          <w:sz w:val="32"/>
        </w:rPr>
        <w:sectPr w:rsidR="008A4376" w:rsidSect="008A4376">
          <w:type w:val="continuous"/>
          <w:pgSz w:w="11907" w:h="16838" w:code="9"/>
          <w:pgMar w:top="1418" w:right="1418" w:bottom="1418" w:left="1418" w:header="709" w:footer="709" w:gutter="0"/>
          <w:cols w:num="2" w:space="708"/>
          <w:docGrid w:linePitch="360"/>
        </w:sectPr>
      </w:pPr>
    </w:p>
    <w:p w:rsidR="0098741B" w:rsidRDefault="0098741B" w:rsidP="00462A57">
      <w:pPr>
        <w:jc w:val="center"/>
        <w:rPr>
          <w:b/>
          <w:sz w:val="32"/>
        </w:rPr>
      </w:pPr>
    </w:p>
    <w:p w:rsidR="0061789E" w:rsidRPr="00462A57" w:rsidRDefault="0061789E" w:rsidP="00462A57">
      <w:pPr>
        <w:jc w:val="center"/>
        <w:rPr>
          <w:b/>
          <w:sz w:val="32"/>
        </w:rPr>
      </w:pPr>
      <w:r w:rsidRPr="00462A57">
        <w:rPr>
          <w:b/>
          <w:sz w:val="32"/>
        </w:rPr>
        <w:t>Mode d’emploi</w:t>
      </w:r>
    </w:p>
    <w:p w:rsidR="008A4376" w:rsidRDefault="008A4376" w:rsidP="008A4376">
      <w:pPr>
        <w:pStyle w:val="Paragraphedeliste"/>
        <w:numPr>
          <w:ilvl w:val="0"/>
          <w:numId w:val="3"/>
        </w:numPr>
      </w:pPr>
      <w:r>
        <w:t>Agiter l’aérosol, puis pulvériser sur les outils de c</w:t>
      </w:r>
      <w:r w:rsidR="0098741B">
        <w:t>oupe ou sur les pièces à usiner</w:t>
      </w:r>
    </w:p>
    <w:p w:rsidR="0061789E" w:rsidRDefault="008A4376" w:rsidP="008A4376">
      <w:pPr>
        <w:pStyle w:val="Paragraphedeliste"/>
        <w:numPr>
          <w:ilvl w:val="0"/>
          <w:numId w:val="3"/>
        </w:numPr>
      </w:pPr>
      <w:r>
        <w:t>En cas d’utilisation sur métaux cui</w:t>
      </w:r>
      <w:r w:rsidR="0098741B">
        <w:t>vreux, dégraisser immédiatement</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Gaz propulseur : 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A5" w:rsidRDefault="006E65A5" w:rsidP="0061789E">
      <w:pPr>
        <w:spacing w:after="0" w:line="240" w:lineRule="auto"/>
      </w:pPr>
      <w:r>
        <w:separator/>
      </w:r>
    </w:p>
  </w:endnote>
  <w:endnote w:type="continuationSeparator" w:id="0">
    <w:p w:rsidR="006E65A5" w:rsidRDefault="006E65A5"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A5" w:rsidRDefault="006E65A5" w:rsidP="0061789E">
      <w:pPr>
        <w:spacing w:after="0" w:line="240" w:lineRule="auto"/>
      </w:pPr>
      <w:r>
        <w:separator/>
      </w:r>
    </w:p>
  </w:footnote>
  <w:footnote w:type="continuationSeparator" w:id="0">
    <w:p w:rsidR="006E65A5" w:rsidRDefault="006E65A5"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98741B">
      <w:t>Huile de perçage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4196E"/>
    <w:multiLevelType w:val="hybridMultilevel"/>
    <w:tmpl w:val="B0A2D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102E8"/>
    <w:multiLevelType w:val="hybridMultilevel"/>
    <w:tmpl w:val="3D74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1B7FB8"/>
    <w:rsid w:val="00462A57"/>
    <w:rsid w:val="00544B4D"/>
    <w:rsid w:val="0061789E"/>
    <w:rsid w:val="006E65A5"/>
    <w:rsid w:val="008A4376"/>
    <w:rsid w:val="0098741B"/>
    <w:rsid w:val="00B338EA"/>
    <w:rsid w:val="00BD7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B541-AC1F-41D1-B73C-F94C0F26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1108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2018-11-16T15:38:00Z</dcterms:created>
  <dcterms:modified xsi:type="dcterms:W3CDTF">2018-11-21T07:49:00Z</dcterms:modified>
</cp:coreProperties>
</file>