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462A57" w:rsidP="00462A57">
                            <w:pPr>
                              <w:jc w:val="center"/>
                              <w:rPr>
                                <w:b/>
                                <w:sz w:val="44"/>
                              </w:rPr>
                            </w:pPr>
                            <w:r w:rsidRPr="00462A57">
                              <w:rPr>
                                <w:b/>
                                <w:sz w:val="44"/>
                              </w:rPr>
                              <w:t>Graisse au cuivre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462A57" w:rsidP="00462A57">
                      <w:pPr>
                        <w:jc w:val="center"/>
                        <w:rPr>
                          <w:b/>
                          <w:sz w:val="44"/>
                        </w:rPr>
                      </w:pPr>
                      <w:r w:rsidRPr="00462A57">
                        <w:rPr>
                          <w:b/>
                          <w:sz w:val="44"/>
                        </w:rPr>
                        <w:t>Graisse au cuivre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FA4F5A" w:rsidRDefault="00FA4F5A" w:rsidP="00FA4F5A">
      <w:r>
        <w:t>La graisse cuivre Bret-</w:t>
      </w:r>
      <w:proofErr w:type="spellStart"/>
      <w:r>
        <w:t>oil</w:t>
      </w:r>
      <w:proofErr w:type="spellEnd"/>
      <w:r>
        <w:t xml:space="preserve"> est prévue pour agir jusqu'à 1100°C en statique et lubrifie ainsi en toutes circonstances. Elle facilite le montage et le démontage des pièces soumises à haute température (bougies, injecteurs, goujons de collecteurs, étriers, échappement).</w:t>
      </w:r>
      <w:r>
        <w:br/>
        <w:t>Insoluble à l'eau, elle maintient les contacts et évite l'oxydation (cosse de batterie).</w:t>
      </w:r>
      <w:r>
        <w:br/>
        <w:t>Excellente tenue dans le temps même en présence de vibration et d'agression chimique</w:t>
      </w:r>
    </w:p>
    <w:p w:rsidR="0061789E" w:rsidRPr="00462A57" w:rsidRDefault="00462A57" w:rsidP="00462A57">
      <w:pPr>
        <w:jc w:val="center"/>
        <w:rPr>
          <w:b/>
          <w:sz w:val="32"/>
        </w:rPr>
      </w:pPr>
      <w:r>
        <w:rPr>
          <w:b/>
          <w:sz w:val="32"/>
        </w:rPr>
        <w:t>Application</w:t>
      </w:r>
    </w:p>
    <w:p w:rsidR="00FA4F5A" w:rsidRDefault="00FA4F5A" w:rsidP="00FA4F5A">
      <w:pPr>
        <w:pStyle w:val="Paragraphedeliste"/>
        <w:numPr>
          <w:ilvl w:val="0"/>
          <w:numId w:val="2"/>
        </w:numPr>
      </w:pPr>
      <w:r>
        <w:t>Protège de l'oxydation</w:t>
      </w:r>
    </w:p>
    <w:p w:rsidR="00FA4F5A" w:rsidRDefault="00FA4F5A" w:rsidP="00FA4F5A">
      <w:pPr>
        <w:pStyle w:val="Paragraphedeliste"/>
        <w:numPr>
          <w:ilvl w:val="0"/>
          <w:numId w:val="2"/>
        </w:numPr>
      </w:pPr>
      <w:r>
        <w:t>Améliore les contacts</w:t>
      </w:r>
    </w:p>
    <w:p w:rsidR="00FA4F5A" w:rsidRDefault="00FA4F5A" w:rsidP="00FA4F5A">
      <w:pPr>
        <w:pStyle w:val="Paragraphedeliste"/>
        <w:numPr>
          <w:ilvl w:val="0"/>
          <w:numId w:val="2"/>
        </w:numPr>
      </w:pPr>
      <w:r>
        <w:t>Evite le grippage</w:t>
      </w:r>
    </w:p>
    <w:p w:rsidR="00FA4F5A" w:rsidRDefault="00FA4F5A" w:rsidP="00FA4F5A">
      <w:pPr>
        <w:pStyle w:val="Paragraphedeliste"/>
        <w:numPr>
          <w:ilvl w:val="0"/>
          <w:numId w:val="2"/>
        </w:numPr>
      </w:pPr>
      <w:r>
        <w:t>Haute température</w:t>
      </w:r>
    </w:p>
    <w:p w:rsidR="0061789E" w:rsidRDefault="0061789E" w:rsidP="00FA4F5A">
      <w:pPr>
        <w:pStyle w:val="Paragraphedeliste"/>
        <w:numPr>
          <w:ilvl w:val="0"/>
          <w:numId w:val="2"/>
        </w:numPr>
      </w:pPr>
      <w:r>
        <w:t xml:space="preserve">Aérosol muni d’une valve 360° permettant une </w:t>
      </w:r>
      <w:r w:rsidR="00FA4F5A">
        <w:t>utilisation en toutes positions</w:t>
      </w:r>
    </w:p>
    <w:p w:rsidR="00462A57" w:rsidRPr="00462A57" w:rsidRDefault="0061789E" w:rsidP="00462A57">
      <w:pPr>
        <w:jc w:val="center"/>
        <w:rPr>
          <w:b/>
          <w:sz w:val="32"/>
        </w:rPr>
      </w:pPr>
      <w:r w:rsidRPr="00462A57">
        <w:rPr>
          <w:b/>
          <w:sz w:val="32"/>
        </w:rPr>
        <w:t>Caractéristiques technique</w:t>
      </w:r>
    </w:p>
    <w:p w:rsidR="00462A57" w:rsidRDefault="00964BF7" w:rsidP="00462A57">
      <w:r>
        <w:t>La graisse au cuivre Bret-</w:t>
      </w:r>
      <w:proofErr w:type="spellStart"/>
      <w:r>
        <w:t>oil</w:t>
      </w:r>
      <w:proofErr w:type="spellEnd"/>
      <w:r w:rsidR="00462A57" w:rsidRPr="0061789E">
        <w:t xml:space="preserve"> est une pate formulée sur bases bentonites hautes températures, associées à des poudres de cuivre </w:t>
      </w:r>
      <w:proofErr w:type="spellStart"/>
      <w:r w:rsidR="00462A57" w:rsidRPr="0061789E">
        <w:t>submicronisées</w:t>
      </w:r>
      <w:proofErr w:type="spellEnd"/>
      <w:r w:rsidR="00462A57" w:rsidRPr="0061789E">
        <w:t>, des lubrifiants solides à structure pelliculaire.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61789E" w:rsidRDefault="0061789E" w:rsidP="0061789E">
      <w:pPr>
        <w:pStyle w:val="Paragraphedeliste"/>
        <w:numPr>
          <w:ilvl w:val="0"/>
          <w:numId w:val="1"/>
        </w:numPr>
      </w:pPr>
      <w:r>
        <w:t>Couleur cuivre</w:t>
      </w:r>
    </w:p>
    <w:p w:rsidR="0061789E" w:rsidRDefault="0061789E" w:rsidP="0061789E">
      <w:pPr>
        <w:pStyle w:val="Paragraphedeliste"/>
        <w:numPr>
          <w:ilvl w:val="0"/>
          <w:numId w:val="1"/>
        </w:numPr>
      </w:pPr>
      <w:r>
        <w:t>Aspect lisse, légèrement filant</w:t>
      </w:r>
      <w:bookmarkStart w:id="0" w:name="_GoBack"/>
      <w:bookmarkEnd w:id="0"/>
    </w:p>
    <w:p w:rsidR="0061789E" w:rsidRDefault="0061789E" w:rsidP="0061789E">
      <w:pPr>
        <w:pStyle w:val="Paragraphedeliste"/>
        <w:numPr>
          <w:ilvl w:val="0"/>
          <w:numId w:val="1"/>
        </w:numPr>
      </w:pPr>
      <w:r>
        <w:t>Point de goutte &gt;300° C</w:t>
      </w:r>
    </w:p>
    <w:p w:rsidR="0061789E" w:rsidRDefault="0061789E" w:rsidP="0061789E">
      <w:pPr>
        <w:pStyle w:val="Paragraphedeliste"/>
        <w:numPr>
          <w:ilvl w:val="0"/>
          <w:numId w:val="1"/>
        </w:numPr>
      </w:pPr>
      <w:r>
        <w:t>Température d’utilisation : -10°C à +300° C, jusqu’à 1100°C en statique</w:t>
      </w:r>
    </w:p>
    <w:p w:rsidR="0061789E" w:rsidRDefault="0061789E" w:rsidP="0061789E">
      <w:pPr>
        <w:pStyle w:val="Paragraphedeliste"/>
        <w:numPr>
          <w:ilvl w:val="0"/>
          <w:numId w:val="1"/>
        </w:numPr>
      </w:pPr>
      <w:r>
        <w:t>Grade NLGI : 1 (310 / 340)</w:t>
      </w:r>
    </w:p>
    <w:p w:rsidR="0061789E" w:rsidRDefault="0061789E" w:rsidP="0061789E">
      <w:pPr>
        <w:pStyle w:val="Paragraphedeliste"/>
        <w:numPr>
          <w:ilvl w:val="0"/>
          <w:numId w:val="1"/>
        </w:numPr>
      </w:pPr>
      <w:r>
        <w:t>Gaz propulseur ininflammable</w:t>
      </w:r>
    </w:p>
    <w:p w:rsidR="00462A57" w:rsidRDefault="0061789E" w:rsidP="0061789E">
      <w:pPr>
        <w:pStyle w:val="Paragraphedeliste"/>
        <w:numPr>
          <w:ilvl w:val="0"/>
          <w:numId w:val="1"/>
        </w:numPr>
        <w:sectPr w:rsidR="00462A57" w:rsidSect="00462A57">
          <w:type w:val="continuous"/>
          <w:pgSz w:w="11907" w:h="16838" w:code="9"/>
          <w:pgMar w:top="1418" w:right="1418" w:bottom="1418" w:left="1418" w:header="709" w:footer="709" w:gutter="0"/>
          <w:cols w:num="2" w:space="708"/>
          <w:docGrid w:linePitch="360"/>
        </w:sectPr>
      </w:pPr>
      <w:r>
        <w:t>Volume net : 97% de matière active utilisable</w:t>
      </w:r>
    </w:p>
    <w:p w:rsidR="00462A57" w:rsidRDefault="00462A57" w:rsidP="0061789E"/>
    <w:p w:rsidR="0061789E" w:rsidRPr="00462A57" w:rsidRDefault="0061789E" w:rsidP="00462A57">
      <w:pPr>
        <w:jc w:val="center"/>
        <w:rPr>
          <w:b/>
          <w:sz w:val="32"/>
        </w:rPr>
      </w:pPr>
      <w:r w:rsidRPr="00462A57">
        <w:rPr>
          <w:b/>
          <w:sz w:val="32"/>
        </w:rPr>
        <w:t>Mode d’emploi</w:t>
      </w:r>
    </w:p>
    <w:p w:rsidR="0061789E" w:rsidRDefault="0061789E" w:rsidP="0061789E">
      <w:pPr>
        <w:pStyle w:val="Paragraphedeliste"/>
        <w:numPr>
          <w:ilvl w:val="0"/>
          <w:numId w:val="3"/>
        </w:numPr>
      </w:pPr>
      <w:r>
        <w:t>Agiter fortement l’aérosol pour dégager les billes et homogénéiser le produit.</w:t>
      </w:r>
    </w:p>
    <w:p w:rsidR="0061789E" w:rsidRDefault="0061789E" w:rsidP="0061789E">
      <w:pPr>
        <w:pStyle w:val="Paragraphedeliste"/>
        <w:numPr>
          <w:ilvl w:val="0"/>
          <w:numId w:val="3"/>
        </w:numPr>
      </w:pPr>
      <w:r>
        <w:t>Ne pas appliquer sur des surfaces chaudes.</w:t>
      </w:r>
    </w:p>
    <w:p w:rsidR="0061789E" w:rsidRDefault="0061789E" w:rsidP="0061789E">
      <w:pPr>
        <w:pStyle w:val="Paragraphedeliste"/>
        <w:numPr>
          <w:ilvl w:val="0"/>
          <w:numId w:val="3"/>
        </w:numPr>
      </w:pPr>
      <w:r>
        <w:t>Pulvériser sur les surfaces à traiter qui devront être préalablement dégraissées.</w:t>
      </w:r>
    </w:p>
    <w:p w:rsidR="0061789E" w:rsidRDefault="0061789E" w:rsidP="0061789E">
      <w:pPr>
        <w:pStyle w:val="Paragraphedeliste"/>
        <w:numPr>
          <w:ilvl w:val="0"/>
          <w:numId w:val="3"/>
        </w:numPr>
      </w:pPr>
      <w:r>
        <w:t>Après évaporation des solvants (quelques minutes), la graisse retrouve sa consistance optimale.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Gaz propulseur : 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8C" w:rsidRDefault="00EC308C" w:rsidP="0061789E">
      <w:pPr>
        <w:spacing w:after="0" w:line="240" w:lineRule="auto"/>
      </w:pPr>
      <w:r>
        <w:separator/>
      </w:r>
    </w:p>
  </w:endnote>
  <w:endnote w:type="continuationSeparator" w:id="0">
    <w:p w:rsidR="00EC308C" w:rsidRDefault="00EC308C"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8C" w:rsidRDefault="00EC308C" w:rsidP="0061789E">
      <w:pPr>
        <w:spacing w:after="0" w:line="240" w:lineRule="auto"/>
      </w:pPr>
      <w:r>
        <w:separator/>
      </w:r>
    </w:p>
  </w:footnote>
  <w:footnote w:type="continuationSeparator" w:id="0">
    <w:p w:rsidR="00EC308C" w:rsidRDefault="00EC308C"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t>Graisse au cuivre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462A57"/>
    <w:rsid w:val="00544B4D"/>
    <w:rsid w:val="0061789E"/>
    <w:rsid w:val="0081608F"/>
    <w:rsid w:val="00964BF7"/>
    <w:rsid w:val="00BD7D28"/>
    <w:rsid w:val="00EC308C"/>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2D56-7B35-4F13-A50B-AEDB127A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2018-11-16T15:04:00Z</dcterms:created>
  <dcterms:modified xsi:type="dcterms:W3CDTF">2018-11-21T07:56:00Z</dcterms:modified>
</cp:coreProperties>
</file>