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B27A72" w:rsidRDefault="00100FF9" w:rsidP="00C050F2">
                            <w:pPr>
                              <w:jc w:val="center"/>
                            </w:pPr>
                            <w:r>
                              <w:rPr>
                                <w:b/>
                                <w:sz w:val="44"/>
                              </w:rPr>
                              <w:t>5</w:t>
                            </w:r>
                            <w:r w:rsidR="00C050F2">
                              <w:rPr>
                                <w:b/>
                                <w:sz w:val="44"/>
                              </w:rPr>
                              <w:t>W40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B27A72" w:rsidRDefault="00100FF9" w:rsidP="00C050F2">
                      <w:pPr>
                        <w:jc w:val="center"/>
                      </w:pPr>
                      <w:r>
                        <w:rPr>
                          <w:b/>
                          <w:sz w:val="44"/>
                        </w:rPr>
                        <w:t>5</w:t>
                      </w:r>
                      <w:r w:rsidR="00C050F2">
                        <w:rPr>
                          <w:b/>
                          <w:sz w:val="44"/>
                        </w:rPr>
                        <w:t>W40</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Default="0061789E" w:rsidP="00A11E5B">
      <w:pPr>
        <w:spacing w:after="0"/>
        <w:rPr>
          <w:b/>
          <w:sz w:val="32"/>
        </w:rPr>
      </w:pPr>
      <w:r w:rsidRPr="00462A57">
        <w:rPr>
          <w:b/>
          <w:sz w:val="32"/>
        </w:rPr>
        <w:t>D</w:t>
      </w:r>
      <w:r w:rsidR="00462A57" w:rsidRPr="00462A57">
        <w:rPr>
          <w:b/>
          <w:sz w:val="32"/>
        </w:rPr>
        <w:t>escription</w:t>
      </w:r>
    </w:p>
    <w:p w:rsidR="00992016" w:rsidRDefault="00100FF9" w:rsidP="00100FF9">
      <w:pPr>
        <w:spacing w:after="0"/>
        <w:jc w:val="both"/>
      </w:pPr>
      <w:r w:rsidRPr="00100FF9">
        <w:t>Il s'agit d'un lubrifiant entièrement synthétique composé d'huiles de base de très haute qualité et soigneusement sélectionnées pour moteurs 4 temps, particulièrement adapté aux scooters pour un usage normal et intensif. Il fournit une très bonne lubrification, assure une puissance utile maximale du moteur, réduit l'usure et prolonge la durée de vie du scooter. Les variations de viscosité dues aux variations de température sont minimales, et le frottement dans le moteur s'en trouve ainsi réduit. La puissance utile de la moto de course est alors augmentée, tout comme les économies de carburant. Cette huile résiste facilement aux températures élevées et réduit les dépôts.</w:t>
      </w:r>
    </w:p>
    <w:p w:rsidR="00100FF9" w:rsidRDefault="00100FF9" w:rsidP="00100FF9">
      <w:pPr>
        <w:spacing w:after="0"/>
        <w:jc w:val="both"/>
      </w:pPr>
    </w:p>
    <w:p w:rsidR="00A11E5B" w:rsidRDefault="00A11E5B" w:rsidP="00A11E5B">
      <w:pPr>
        <w:spacing w:after="0"/>
        <w:rPr>
          <w:b/>
          <w:sz w:val="28"/>
          <w:szCs w:val="28"/>
        </w:rPr>
      </w:pPr>
      <w:r w:rsidRPr="00A11E5B">
        <w:rPr>
          <w:b/>
          <w:sz w:val="28"/>
          <w:szCs w:val="28"/>
        </w:rPr>
        <w:t>Applications</w:t>
      </w:r>
    </w:p>
    <w:p w:rsidR="00A11E5B" w:rsidRDefault="00100FF9" w:rsidP="00100FF9">
      <w:pPr>
        <w:spacing w:after="0"/>
        <w:jc w:val="both"/>
      </w:pPr>
      <w:r w:rsidRPr="00100FF9">
        <w:t>Cette huile est particulièrement développée pour les scooters ayant une forte puissance utile pour un usage normal à intensif. Convient aux scooters avec boîtes de vitesses intégrées ou non, à embrayage à bain d'huile ou à sec.</w:t>
      </w:r>
    </w:p>
    <w:p w:rsidR="00A11E5B" w:rsidRDefault="00A11E5B" w:rsidP="00A11E5B">
      <w:pPr>
        <w:spacing w:after="0"/>
      </w:pPr>
    </w:p>
    <w:p w:rsidR="00992016" w:rsidRDefault="00992016" w:rsidP="00992016">
      <w:pPr>
        <w:spacing w:after="0"/>
        <w:rPr>
          <w:b/>
          <w:sz w:val="28"/>
          <w:szCs w:val="28"/>
        </w:rPr>
      </w:pPr>
      <w:r>
        <w:rPr>
          <w:b/>
          <w:sz w:val="28"/>
          <w:szCs w:val="28"/>
        </w:rPr>
        <w:t>Fonctionnalités</w:t>
      </w:r>
    </w:p>
    <w:p w:rsidR="00992016" w:rsidRDefault="00100FF9" w:rsidP="00100FF9">
      <w:pPr>
        <w:spacing w:after="0"/>
        <w:jc w:val="both"/>
      </w:pPr>
      <w:r w:rsidRPr="00100FF9">
        <w:t>Protection du moteur : propreté et durabilité des moteurs exceptionnelles.</w:t>
      </w:r>
      <w:r w:rsidRPr="00100FF9">
        <w:br/>
        <w:t>Protection contre l'usure et stabilité à l'oxydation : protection supérieure.</w:t>
      </w:r>
      <w:r w:rsidRPr="00100FF9">
        <w:br/>
        <w:t>Stabilité à la température : stabilité à très haute température.</w:t>
      </w:r>
    </w:p>
    <w:p w:rsidR="00992016" w:rsidRPr="00992016" w:rsidRDefault="00992016" w:rsidP="00992016">
      <w:pPr>
        <w:spacing w:after="0"/>
      </w:pPr>
    </w:p>
    <w:p w:rsidR="00992016" w:rsidRDefault="00992016" w:rsidP="00992016">
      <w:pPr>
        <w:spacing w:after="0"/>
        <w:rPr>
          <w:b/>
          <w:sz w:val="28"/>
          <w:szCs w:val="28"/>
        </w:rPr>
      </w:pPr>
      <w:r>
        <w:rPr>
          <w:b/>
          <w:sz w:val="28"/>
          <w:szCs w:val="28"/>
        </w:rPr>
        <w:t>Performances</w:t>
      </w:r>
    </w:p>
    <w:p w:rsidR="00992016" w:rsidRDefault="00100FF9" w:rsidP="00100FF9">
      <w:pPr>
        <w:spacing w:after="0"/>
        <w:jc w:val="both"/>
      </w:pPr>
      <w:r w:rsidRPr="00100FF9">
        <w:t>La durabilité exceptionnelle et les puissantes performances assurées par cette huile sont garanties par les additifs de pointe et des huiles de base de qualité supérieure. Le frottement et l'usure sont réduits au minimum, assurant ainsi un service prolongé et parfaitement fiable.</w:t>
      </w:r>
    </w:p>
    <w:p w:rsidR="00992016" w:rsidRPr="00992016" w:rsidRDefault="00992016" w:rsidP="00992016">
      <w:pPr>
        <w:spacing w:after="0"/>
      </w:pPr>
    </w:p>
    <w:p w:rsidR="00992016" w:rsidRDefault="00992016" w:rsidP="00992016">
      <w:pPr>
        <w:spacing w:after="0"/>
        <w:rPr>
          <w:b/>
          <w:sz w:val="28"/>
          <w:szCs w:val="28"/>
        </w:rPr>
      </w:pPr>
      <w:r>
        <w:rPr>
          <w:b/>
          <w:sz w:val="28"/>
          <w:szCs w:val="28"/>
        </w:rPr>
        <w:t>Niveau de Spécification</w:t>
      </w:r>
    </w:p>
    <w:p w:rsidR="00992016" w:rsidRPr="00992016" w:rsidRDefault="00992016" w:rsidP="00992016">
      <w:pPr>
        <w:spacing w:after="0"/>
        <w:ind w:firstLine="708"/>
      </w:pPr>
      <w:r w:rsidRPr="00992016">
        <w:t xml:space="preserve">API: SL </w:t>
      </w:r>
      <w:r w:rsidRPr="00992016">
        <w:tab/>
      </w:r>
      <w:r w:rsidRPr="00992016">
        <w:tab/>
      </w:r>
      <w:r w:rsidRPr="00992016">
        <w:tab/>
      </w:r>
      <w:r w:rsidRPr="00992016">
        <w:tab/>
        <w:t>JASO: MA</w:t>
      </w:r>
      <w:r w:rsidR="00100FF9">
        <w:t>2</w:t>
      </w:r>
      <w:r w:rsidRPr="00992016">
        <w:tab/>
      </w:r>
      <w:r w:rsidRPr="00992016">
        <w:tab/>
      </w:r>
      <w:r w:rsidRPr="00992016">
        <w:tab/>
      </w:r>
      <w:r w:rsidRPr="00992016">
        <w:tab/>
        <w:t>JASO: MA</w:t>
      </w:r>
    </w:p>
    <w:p w:rsidR="00A11E5B" w:rsidRDefault="00A11E5B" w:rsidP="00A11E5B">
      <w:pPr>
        <w:spacing w:after="0"/>
      </w:pPr>
    </w:p>
    <w:p w:rsidR="0046650D" w:rsidRPr="0046650D" w:rsidRDefault="0046650D" w:rsidP="0046650D">
      <w:pPr>
        <w:spacing w:after="0"/>
        <w:rPr>
          <w:b/>
          <w:sz w:val="28"/>
          <w:szCs w:val="28"/>
        </w:rPr>
      </w:pPr>
      <w:r w:rsidRPr="0046650D">
        <w:rPr>
          <w:b/>
          <w:sz w:val="28"/>
          <w:szCs w:val="28"/>
        </w:rPr>
        <w:t>Caractéristiques Particulières</w:t>
      </w:r>
    </w:p>
    <w:p w:rsidR="0046650D" w:rsidRDefault="0046650D" w:rsidP="0046650D">
      <w:pPr>
        <w:spacing w:line="127"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940"/>
        <w:gridCol w:w="2420"/>
        <w:gridCol w:w="1500"/>
        <w:gridCol w:w="2280"/>
      </w:tblGrid>
      <w:tr w:rsidR="0046650D" w:rsidTr="004C244F">
        <w:trPr>
          <w:trHeight w:val="190"/>
        </w:trPr>
        <w:tc>
          <w:tcPr>
            <w:tcW w:w="2940" w:type="dxa"/>
            <w:shd w:val="clear" w:color="auto" w:fill="auto"/>
            <w:vAlign w:val="bottom"/>
          </w:tcPr>
          <w:p w:rsidR="0046650D" w:rsidRDefault="0046650D" w:rsidP="0046650D">
            <w:pPr>
              <w:spacing w:after="0" w:line="0" w:lineRule="atLeast"/>
              <w:rPr>
                <w:rFonts w:ascii="Arial" w:eastAsia="Arial" w:hAnsi="Arial"/>
                <w:color w:val="00000C"/>
                <w:sz w:val="16"/>
              </w:rPr>
            </w:pPr>
            <w:r>
              <w:rPr>
                <w:rFonts w:ascii="Arial" w:eastAsia="Arial" w:hAnsi="Arial"/>
                <w:color w:val="00000C"/>
                <w:sz w:val="16"/>
              </w:rPr>
              <w:t>Test</w:t>
            </w:r>
          </w:p>
        </w:tc>
        <w:tc>
          <w:tcPr>
            <w:tcW w:w="2420" w:type="dxa"/>
            <w:shd w:val="clear" w:color="auto" w:fill="auto"/>
            <w:vAlign w:val="bottom"/>
          </w:tcPr>
          <w:p w:rsidR="0046650D" w:rsidRDefault="0046650D" w:rsidP="0046650D">
            <w:pPr>
              <w:spacing w:after="0" w:line="0" w:lineRule="atLeast"/>
              <w:ind w:left="820"/>
              <w:rPr>
                <w:rFonts w:ascii="Arial" w:eastAsia="Arial" w:hAnsi="Arial"/>
                <w:color w:val="00000C"/>
                <w:sz w:val="16"/>
              </w:rPr>
            </w:pPr>
            <w:r>
              <w:rPr>
                <w:rFonts w:ascii="Arial" w:eastAsia="Arial" w:hAnsi="Arial"/>
                <w:color w:val="00000C"/>
                <w:sz w:val="16"/>
              </w:rPr>
              <w:t>Method</w:t>
            </w:r>
          </w:p>
        </w:tc>
        <w:tc>
          <w:tcPr>
            <w:tcW w:w="1500" w:type="dxa"/>
            <w:shd w:val="clear" w:color="auto" w:fill="auto"/>
            <w:vAlign w:val="bottom"/>
          </w:tcPr>
          <w:p w:rsidR="0046650D" w:rsidRDefault="0046650D" w:rsidP="0046650D">
            <w:pPr>
              <w:spacing w:after="0" w:line="0" w:lineRule="atLeast"/>
              <w:ind w:left="660"/>
              <w:rPr>
                <w:rFonts w:ascii="Arial" w:eastAsia="Arial" w:hAnsi="Arial"/>
                <w:color w:val="00000C"/>
                <w:sz w:val="16"/>
              </w:rPr>
            </w:pPr>
            <w:r>
              <w:rPr>
                <w:rFonts w:ascii="Arial" w:eastAsia="Arial" w:hAnsi="Arial"/>
                <w:color w:val="00000C"/>
                <w:sz w:val="16"/>
              </w:rPr>
              <w:t>Unit</w:t>
            </w:r>
          </w:p>
        </w:tc>
        <w:tc>
          <w:tcPr>
            <w:tcW w:w="2280" w:type="dxa"/>
            <w:shd w:val="clear" w:color="auto" w:fill="auto"/>
            <w:vAlign w:val="bottom"/>
          </w:tcPr>
          <w:p w:rsidR="0046650D" w:rsidRDefault="0046650D" w:rsidP="0046650D">
            <w:pPr>
              <w:spacing w:after="0" w:line="0" w:lineRule="atLeast"/>
              <w:ind w:left="60"/>
              <w:rPr>
                <w:rFonts w:ascii="Arial" w:eastAsia="Arial" w:hAnsi="Arial"/>
                <w:color w:val="00000C"/>
                <w:sz w:val="16"/>
              </w:rPr>
            </w:pPr>
            <w:proofErr w:type="spellStart"/>
            <w:r>
              <w:rPr>
                <w:rFonts w:ascii="Arial" w:eastAsia="Arial" w:hAnsi="Arial"/>
                <w:color w:val="00000C"/>
                <w:sz w:val="16"/>
              </w:rPr>
              <w:t>Average</w:t>
            </w:r>
            <w:proofErr w:type="spellEnd"/>
            <w:r>
              <w:rPr>
                <w:rFonts w:ascii="Arial" w:eastAsia="Arial" w:hAnsi="Arial"/>
                <w:color w:val="00000C"/>
                <w:sz w:val="16"/>
              </w:rPr>
              <w:t xml:space="preserve"> </w:t>
            </w:r>
            <w:proofErr w:type="spellStart"/>
            <w:r>
              <w:rPr>
                <w:rFonts w:ascii="Arial" w:eastAsia="Arial" w:hAnsi="Arial"/>
                <w:color w:val="00000C"/>
                <w:sz w:val="16"/>
              </w:rPr>
              <w:t>results</w:t>
            </w:r>
            <w:proofErr w:type="spellEnd"/>
          </w:p>
        </w:tc>
      </w:tr>
      <w:tr w:rsidR="0046650D" w:rsidTr="004C244F">
        <w:trPr>
          <w:trHeight w:val="70"/>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6"/>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6"/>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6"/>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6"/>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Densité à 15 °C</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D4052</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r>
              <w:rPr>
                <w:rFonts w:ascii="Arial" w:eastAsia="Arial" w:hAnsi="Arial"/>
                <w:sz w:val="16"/>
              </w:rPr>
              <w:t>g/ml</w:t>
            </w: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0.852</w:t>
            </w:r>
          </w:p>
        </w:tc>
      </w:tr>
      <w:tr w:rsidR="0046650D" w:rsidTr="004C244F">
        <w:trPr>
          <w:trHeight w:val="37"/>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Viscosité cinématique à 40 °C</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D445</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r>
              <w:rPr>
                <w:rFonts w:ascii="Arial" w:eastAsia="Arial" w:hAnsi="Arial"/>
                <w:sz w:val="16"/>
              </w:rPr>
              <w:t>mm²/s</w:t>
            </w: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80</w:t>
            </w:r>
          </w:p>
        </w:tc>
      </w:tr>
      <w:tr w:rsidR="0046650D" w:rsidTr="004C244F">
        <w:trPr>
          <w:trHeight w:val="37"/>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Viscosité cinématique à 100°C</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D445</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r>
              <w:rPr>
                <w:rFonts w:ascii="Arial" w:eastAsia="Arial" w:hAnsi="Arial"/>
                <w:sz w:val="16"/>
              </w:rPr>
              <w:t>mm²/s</w:t>
            </w: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14.1</w:t>
            </w:r>
          </w:p>
        </w:tc>
      </w:tr>
      <w:tr w:rsidR="0046650D" w:rsidTr="004C244F">
        <w:trPr>
          <w:trHeight w:val="37"/>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Indice de viscosité</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D2270</w:t>
            </w:r>
          </w:p>
        </w:tc>
        <w:tc>
          <w:tcPr>
            <w:tcW w:w="1500" w:type="dxa"/>
            <w:shd w:val="clear" w:color="auto" w:fill="auto"/>
            <w:vAlign w:val="bottom"/>
          </w:tcPr>
          <w:p w:rsidR="0046650D" w:rsidRDefault="0046650D" w:rsidP="0046650D">
            <w:pPr>
              <w:spacing w:after="0" w:line="0" w:lineRule="atLeast"/>
              <w:rPr>
                <w:rFonts w:ascii="Times New Roman" w:eastAsia="Times New Roman" w:hAnsi="Times New Roman"/>
              </w:rPr>
            </w:pP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1</w:t>
            </w:r>
            <w:bookmarkStart w:id="0" w:name="_GoBack"/>
            <w:bookmarkEnd w:id="0"/>
            <w:r>
              <w:rPr>
                <w:rFonts w:ascii="Arial" w:eastAsia="Arial" w:hAnsi="Arial"/>
                <w:sz w:val="16"/>
              </w:rPr>
              <w:t>83</w:t>
            </w:r>
          </w:p>
        </w:tc>
      </w:tr>
      <w:tr w:rsidR="0046650D" w:rsidTr="004C244F">
        <w:trPr>
          <w:trHeight w:val="37"/>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1"/>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B.N. (méthode HCLO4)</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D2896</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r>
              <w:rPr>
                <w:rFonts w:ascii="Arial" w:eastAsia="Arial" w:hAnsi="Arial"/>
                <w:sz w:val="16"/>
              </w:rPr>
              <w:t>mg KOH/g</w:t>
            </w: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6.6</w:t>
            </w:r>
          </w:p>
        </w:tc>
      </w:tr>
      <w:tr w:rsidR="0046650D" w:rsidTr="004C244F">
        <w:trPr>
          <w:trHeight w:val="39"/>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Point d’écoulement</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D6892</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r>
              <w:rPr>
                <w:rFonts w:ascii="Arial" w:eastAsia="Arial" w:hAnsi="Arial"/>
                <w:sz w:val="16"/>
              </w:rPr>
              <w:t>°C</w:t>
            </w: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-42</w:t>
            </w:r>
          </w:p>
        </w:tc>
      </w:tr>
      <w:tr w:rsidR="0046650D" w:rsidTr="004C244F">
        <w:trPr>
          <w:trHeight w:val="37"/>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Viscosité CCS à -25°C</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D5293</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proofErr w:type="spellStart"/>
            <w:r>
              <w:rPr>
                <w:rFonts w:ascii="Arial" w:eastAsia="Arial" w:hAnsi="Arial"/>
                <w:sz w:val="16"/>
              </w:rPr>
              <w:t>mPa.s</w:t>
            </w:r>
            <w:proofErr w:type="spellEnd"/>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3430</w:t>
            </w:r>
          </w:p>
        </w:tc>
      </w:tr>
      <w:tr w:rsidR="0046650D" w:rsidTr="004C244F">
        <w:trPr>
          <w:trHeight w:val="37"/>
        </w:trPr>
        <w:tc>
          <w:tcPr>
            <w:tcW w:w="294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46650D" w:rsidRDefault="0046650D" w:rsidP="0046650D">
            <w:pPr>
              <w:spacing w:after="0" w:line="0" w:lineRule="atLeast"/>
              <w:rPr>
                <w:rFonts w:ascii="Times New Roman" w:eastAsia="Times New Roman" w:hAnsi="Times New Roman"/>
                <w:sz w:val="3"/>
              </w:rPr>
            </w:pPr>
          </w:p>
        </w:tc>
      </w:tr>
      <w:tr w:rsidR="0046650D" w:rsidTr="004C244F">
        <w:trPr>
          <w:trHeight w:val="233"/>
        </w:trPr>
        <w:tc>
          <w:tcPr>
            <w:tcW w:w="2940" w:type="dxa"/>
            <w:shd w:val="clear" w:color="auto" w:fill="auto"/>
            <w:vAlign w:val="bottom"/>
          </w:tcPr>
          <w:p w:rsidR="0046650D" w:rsidRDefault="0046650D" w:rsidP="0046650D">
            <w:pPr>
              <w:spacing w:after="0" w:line="0" w:lineRule="atLeast"/>
              <w:rPr>
                <w:rFonts w:ascii="Arial" w:eastAsia="Arial" w:hAnsi="Arial"/>
                <w:sz w:val="16"/>
              </w:rPr>
            </w:pPr>
            <w:r>
              <w:rPr>
                <w:rFonts w:ascii="Arial" w:eastAsia="Arial" w:hAnsi="Arial"/>
                <w:sz w:val="16"/>
              </w:rPr>
              <w:t>Point d’éclair COC</w:t>
            </w:r>
          </w:p>
        </w:tc>
        <w:tc>
          <w:tcPr>
            <w:tcW w:w="2420" w:type="dxa"/>
            <w:shd w:val="clear" w:color="auto" w:fill="auto"/>
            <w:vAlign w:val="bottom"/>
          </w:tcPr>
          <w:p w:rsidR="0046650D" w:rsidRDefault="0046650D" w:rsidP="0046650D">
            <w:pPr>
              <w:spacing w:after="0" w:line="0" w:lineRule="atLeast"/>
              <w:ind w:left="820"/>
              <w:rPr>
                <w:rFonts w:ascii="Arial" w:eastAsia="Arial" w:hAnsi="Arial"/>
                <w:sz w:val="16"/>
              </w:rPr>
            </w:pPr>
            <w:r>
              <w:rPr>
                <w:rFonts w:ascii="Arial" w:eastAsia="Arial" w:hAnsi="Arial"/>
                <w:sz w:val="16"/>
              </w:rPr>
              <w:t>ASTM D92</w:t>
            </w:r>
          </w:p>
        </w:tc>
        <w:tc>
          <w:tcPr>
            <w:tcW w:w="1500" w:type="dxa"/>
            <w:shd w:val="clear" w:color="auto" w:fill="auto"/>
            <w:vAlign w:val="bottom"/>
          </w:tcPr>
          <w:p w:rsidR="0046650D" w:rsidRDefault="0046650D" w:rsidP="0046650D">
            <w:pPr>
              <w:spacing w:after="0" w:line="0" w:lineRule="atLeast"/>
              <w:ind w:left="660"/>
              <w:rPr>
                <w:rFonts w:ascii="Arial" w:eastAsia="Arial" w:hAnsi="Arial"/>
                <w:sz w:val="16"/>
              </w:rPr>
            </w:pPr>
            <w:r>
              <w:rPr>
                <w:rFonts w:ascii="Arial" w:eastAsia="Arial" w:hAnsi="Arial"/>
                <w:sz w:val="16"/>
              </w:rPr>
              <w:t>°C</w:t>
            </w:r>
          </w:p>
        </w:tc>
        <w:tc>
          <w:tcPr>
            <w:tcW w:w="2280" w:type="dxa"/>
            <w:shd w:val="clear" w:color="auto" w:fill="auto"/>
            <w:vAlign w:val="bottom"/>
          </w:tcPr>
          <w:p w:rsidR="0046650D" w:rsidRDefault="0046650D" w:rsidP="0046650D">
            <w:pPr>
              <w:spacing w:after="0" w:line="0" w:lineRule="atLeast"/>
              <w:ind w:left="60"/>
              <w:rPr>
                <w:rFonts w:ascii="Arial" w:eastAsia="Arial" w:hAnsi="Arial"/>
                <w:sz w:val="16"/>
              </w:rPr>
            </w:pPr>
            <w:r>
              <w:rPr>
                <w:rFonts w:ascii="Arial" w:eastAsia="Arial" w:hAnsi="Arial"/>
                <w:sz w:val="16"/>
              </w:rPr>
              <w:t>230</w:t>
            </w:r>
          </w:p>
        </w:tc>
      </w:tr>
    </w:tbl>
    <w:p w:rsidR="00A11E5B" w:rsidRPr="00992016" w:rsidRDefault="00A11E5B" w:rsidP="00A11E5B">
      <w:pPr>
        <w:spacing w:after="0"/>
      </w:pPr>
    </w:p>
    <w:p w:rsidR="00A11E5B" w:rsidRPr="00A11E5B" w:rsidRDefault="00A11E5B" w:rsidP="00992016">
      <w:pPr>
        <w:spacing w:after="0"/>
      </w:pPr>
      <w:r w:rsidRPr="00992016">
        <w:t xml:space="preserve"> </w:t>
      </w:r>
    </w:p>
    <w:sectPr w:rsidR="00A11E5B" w:rsidRPr="00A11E5B" w:rsidSect="0061789E">
      <w:headerReference w:type="default" r:id="rId9"/>
      <w:footerReference w:type="default" r:id="rId10"/>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02" w:rsidRDefault="00650F02" w:rsidP="0061789E">
      <w:pPr>
        <w:spacing w:after="0" w:line="240" w:lineRule="auto"/>
      </w:pPr>
      <w:r>
        <w:separator/>
      </w:r>
    </w:p>
  </w:endnote>
  <w:endnote w:type="continuationSeparator" w:id="0">
    <w:p w:rsidR="00650F02" w:rsidRDefault="00650F02"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2" w:rsidRDefault="0061789E" w:rsidP="00B27A72">
    <w:pPr>
      <w:pStyle w:val="Pieddepage"/>
      <w:jc w:val="center"/>
    </w:pPr>
    <w:r>
      <w:t xml:space="preserve">Bret </w:t>
    </w:r>
    <w:proofErr w:type="spellStart"/>
    <w:r>
      <w:t>Oil</w:t>
    </w:r>
    <w:proofErr w:type="spellEnd"/>
    <w:r>
      <w:t xml:space="preserve"> </w:t>
    </w:r>
    <w:r w:rsidR="00B27A72">
      <w:t>- BP 60021 - 71326 CHALON-SUR-SAÔNE</w:t>
    </w:r>
  </w:p>
  <w:p w:rsidR="0061789E" w:rsidRDefault="00B27A72" w:rsidP="00B27A72">
    <w:pPr>
      <w:pStyle w:val="Pieddepage"/>
      <w:jc w:val="center"/>
    </w:pPr>
    <w:r>
      <w:t>Tel 06 18 47 95 20</w:t>
    </w:r>
  </w:p>
  <w:p w:rsidR="0061789E" w:rsidRDefault="0061789E" w:rsidP="0061789E">
    <w:pPr>
      <w:pStyle w:val="Pieddepage"/>
      <w:jc w:val="right"/>
    </w:pPr>
    <w:r>
      <w:t xml:space="preserve">Mise à jour </w:t>
    </w:r>
    <w:r w:rsidR="00B27A72">
      <w:t>Dec</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02" w:rsidRDefault="00650F02" w:rsidP="0061789E">
      <w:pPr>
        <w:spacing w:after="0" w:line="240" w:lineRule="auto"/>
      </w:pPr>
      <w:r>
        <w:separator/>
      </w:r>
    </w:p>
  </w:footnote>
  <w:footnote w:type="continuationSeparator" w:id="0">
    <w:p w:rsidR="00650F02" w:rsidRDefault="00650F02"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0832E2"/>
    <w:multiLevelType w:val="multilevel"/>
    <w:tmpl w:val="A2E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AD5035"/>
    <w:multiLevelType w:val="multilevel"/>
    <w:tmpl w:val="72A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1"/>
  </w:num>
  <w:num w:numId="4">
    <w:abstractNumId w:val="20"/>
  </w:num>
  <w:num w:numId="5">
    <w:abstractNumId w:val="6"/>
  </w:num>
  <w:num w:numId="6">
    <w:abstractNumId w:val="14"/>
  </w:num>
  <w:num w:numId="7">
    <w:abstractNumId w:val="16"/>
  </w:num>
  <w:num w:numId="8">
    <w:abstractNumId w:val="0"/>
  </w:num>
  <w:num w:numId="9">
    <w:abstractNumId w:val="4"/>
  </w:num>
  <w:num w:numId="10">
    <w:abstractNumId w:val="2"/>
  </w:num>
  <w:num w:numId="11">
    <w:abstractNumId w:val="15"/>
  </w:num>
  <w:num w:numId="12">
    <w:abstractNumId w:val="13"/>
  </w:num>
  <w:num w:numId="13">
    <w:abstractNumId w:val="1"/>
  </w:num>
  <w:num w:numId="14">
    <w:abstractNumId w:val="10"/>
  </w:num>
  <w:num w:numId="15">
    <w:abstractNumId w:val="12"/>
  </w:num>
  <w:num w:numId="16">
    <w:abstractNumId w:val="11"/>
  </w:num>
  <w:num w:numId="17">
    <w:abstractNumId w:val="17"/>
  </w:num>
  <w:num w:numId="18">
    <w:abstractNumId w:val="9"/>
  </w:num>
  <w:num w:numId="19">
    <w:abstractNumId w:val="19"/>
  </w:num>
  <w:num w:numId="20">
    <w:abstractNumId w:val="7"/>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E"/>
    <w:rsid w:val="00001512"/>
    <w:rsid w:val="00013A91"/>
    <w:rsid w:val="00031A41"/>
    <w:rsid w:val="000534C5"/>
    <w:rsid w:val="00100FF9"/>
    <w:rsid w:val="00197BEC"/>
    <w:rsid w:val="001C10A9"/>
    <w:rsid w:val="001D2AA2"/>
    <w:rsid w:val="00270B91"/>
    <w:rsid w:val="003F7870"/>
    <w:rsid w:val="00462A57"/>
    <w:rsid w:val="0046650D"/>
    <w:rsid w:val="00483A00"/>
    <w:rsid w:val="004D6E2A"/>
    <w:rsid w:val="00510EC2"/>
    <w:rsid w:val="00544B4D"/>
    <w:rsid w:val="0057373F"/>
    <w:rsid w:val="00614707"/>
    <w:rsid w:val="0061789E"/>
    <w:rsid w:val="006301C4"/>
    <w:rsid w:val="00650F02"/>
    <w:rsid w:val="006854B1"/>
    <w:rsid w:val="007607F5"/>
    <w:rsid w:val="00783CA9"/>
    <w:rsid w:val="0079325A"/>
    <w:rsid w:val="00797F6A"/>
    <w:rsid w:val="00813F18"/>
    <w:rsid w:val="0081608F"/>
    <w:rsid w:val="00890745"/>
    <w:rsid w:val="008A725B"/>
    <w:rsid w:val="00911296"/>
    <w:rsid w:val="00960987"/>
    <w:rsid w:val="00964BF7"/>
    <w:rsid w:val="00992016"/>
    <w:rsid w:val="00992632"/>
    <w:rsid w:val="009C2B9E"/>
    <w:rsid w:val="00A11E5B"/>
    <w:rsid w:val="00AA186A"/>
    <w:rsid w:val="00B27A72"/>
    <w:rsid w:val="00B72806"/>
    <w:rsid w:val="00BD7D28"/>
    <w:rsid w:val="00C050F2"/>
    <w:rsid w:val="00C15050"/>
    <w:rsid w:val="00C21946"/>
    <w:rsid w:val="00C27466"/>
    <w:rsid w:val="00CF2EA3"/>
    <w:rsid w:val="00D751C2"/>
    <w:rsid w:val="00DC1C45"/>
    <w:rsid w:val="00DE052F"/>
    <w:rsid w:val="00E64D41"/>
    <w:rsid w:val="00E92F39"/>
    <w:rsid w:val="00EC308C"/>
    <w:rsid w:val="00F31382"/>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393">
      <w:bodyDiv w:val="1"/>
      <w:marLeft w:val="0"/>
      <w:marRight w:val="0"/>
      <w:marTop w:val="0"/>
      <w:marBottom w:val="0"/>
      <w:divBdr>
        <w:top w:val="none" w:sz="0" w:space="0" w:color="auto"/>
        <w:left w:val="none" w:sz="0" w:space="0" w:color="auto"/>
        <w:bottom w:val="none" w:sz="0" w:space="0" w:color="auto"/>
        <w:right w:val="none" w:sz="0" w:space="0" w:color="auto"/>
      </w:divBdr>
    </w:div>
    <w:div w:id="448818287">
      <w:bodyDiv w:val="1"/>
      <w:marLeft w:val="0"/>
      <w:marRight w:val="0"/>
      <w:marTop w:val="0"/>
      <w:marBottom w:val="0"/>
      <w:divBdr>
        <w:top w:val="none" w:sz="0" w:space="0" w:color="auto"/>
        <w:left w:val="none" w:sz="0" w:space="0" w:color="auto"/>
        <w:bottom w:val="none" w:sz="0" w:space="0" w:color="auto"/>
        <w:right w:val="none" w:sz="0" w:space="0" w:color="auto"/>
      </w:divBdr>
    </w:div>
    <w:div w:id="1938440094">
      <w:bodyDiv w:val="1"/>
      <w:marLeft w:val="0"/>
      <w:marRight w:val="0"/>
      <w:marTop w:val="0"/>
      <w:marBottom w:val="0"/>
      <w:divBdr>
        <w:top w:val="none" w:sz="0" w:space="0" w:color="auto"/>
        <w:left w:val="none" w:sz="0" w:space="0" w:color="auto"/>
        <w:bottom w:val="none" w:sz="0" w:space="0" w:color="auto"/>
        <w:right w:val="none" w:sz="0" w:space="0" w:color="auto"/>
      </w:divBdr>
      <w:divsChild>
        <w:div w:id="417941465">
          <w:marLeft w:val="0"/>
          <w:marRight w:val="0"/>
          <w:marTop w:val="0"/>
          <w:marBottom w:val="0"/>
          <w:divBdr>
            <w:top w:val="none" w:sz="0" w:space="0" w:color="auto"/>
            <w:left w:val="none" w:sz="0" w:space="0" w:color="auto"/>
            <w:bottom w:val="none" w:sz="0" w:space="0" w:color="auto"/>
            <w:right w:val="none" w:sz="0" w:space="0" w:color="auto"/>
          </w:divBdr>
          <w:divsChild>
            <w:div w:id="1790661087">
              <w:marLeft w:val="0"/>
              <w:marRight w:val="150"/>
              <w:marTop w:val="0"/>
              <w:marBottom w:val="0"/>
              <w:divBdr>
                <w:top w:val="none" w:sz="0" w:space="0" w:color="auto"/>
                <w:left w:val="none" w:sz="0" w:space="0" w:color="auto"/>
                <w:bottom w:val="none" w:sz="0" w:space="0" w:color="auto"/>
                <w:right w:val="none" w:sz="0" w:space="0" w:color="auto"/>
              </w:divBdr>
            </w:div>
            <w:div w:id="9600396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9F60-3A7A-4AF1-83D6-F80B0FC8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VOUS</cp:lastModifiedBy>
  <cp:revision>6</cp:revision>
  <dcterms:created xsi:type="dcterms:W3CDTF">2018-12-11T14:54:00Z</dcterms:created>
  <dcterms:modified xsi:type="dcterms:W3CDTF">2018-12-14T16:29:00Z</dcterms:modified>
</cp:coreProperties>
</file>